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82C7" w14:textId="31DAB401" w:rsidR="00A3137B" w:rsidRPr="00EF2759" w:rsidRDefault="00EF2759" w:rsidP="007E6D48">
      <w:pPr>
        <w:spacing w:line="240" w:lineRule="auto"/>
        <w:ind w:firstLine="0"/>
        <w:jc w:val="center"/>
        <w:rPr>
          <w:b/>
          <w:bCs/>
        </w:rPr>
      </w:pPr>
      <w:r w:rsidRPr="00EF2759">
        <w:rPr>
          <w:b/>
          <w:bCs/>
        </w:rPr>
        <w:t>BURSA ULUDAĞ ÜNİVERSİTESİ</w:t>
      </w:r>
    </w:p>
    <w:p w14:paraId="058FFD11" w14:textId="2E385824" w:rsidR="00EF2759" w:rsidRPr="00EF2759" w:rsidRDefault="00EF2759" w:rsidP="007E6D48">
      <w:pPr>
        <w:spacing w:line="240" w:lineRule="auto"/>
        <w:ind w:firstLine="0"/>
        <w:jc w:val="center"/>
        <w:rPr>
          <w:b/>
          <w:bCs/>
        </w:rPr>
      </w:pPr>
      <w:r w:rsidRPr="00EF2759">
        <w:rPr>
          <w:b/>
          <w:bCs/>
        </w:rPr>
        <w:t>HUKUK FAKÜLTESİ</w:t>
      </w:r>
    </w:p>
    <w:p w14:paraId="024184ED" w14:textId="24881F43" w:rsidR="00EF2759" w:rsidRDefault="00EF2759" w:rsidP="007E6D48">
      <w:pPr>
        <w:spacing w:line="240" w:lineRule="auto"/>
        <w:ind w:firstLine="0"/>
        <w:jc w:val="center"/>
        <w:rPr>
          <w:b/>
          <w:bCs/>
        </w:rPr>
      </w:pPr>
      <w:r w:rsidRPr="00EF2759">
        <w:rPr>
          <w:b/>
          <w:bCs/>
        </w:rPr>
        <w:t>2021-2022 Güz Dönemi HUK3031 Kamu İhale Hukuku Ders İzlencesi (</w:t>
      </w:r>
      <w:proofErr w:type="spellStart"/>
      <w:r w:rsidRPr="00EF2759">
        <w:rPr>
          <w:b/>
          <w:bCs/>
        </w:rPr>
        <w:t>Syllabus</w:t>
      </w:r>
      <w:proofErr w:type="spellEnd"/>
      <w:r w:rsidRPr="00EF2759">
        <w:rPr>
          <w:b/>
          <w:bCs/>
        </w:rPr>
        <w:t>)</w:t>
      </w:r>
    </w:p>
    <w:p w14:paraId="6CD2D8C8" w14:textId="77777777" w:rsidR="00EF2759" w:rsidRDefault="00EF2759" w:rsidP="007E6D48">
      <w:pPr>
        <w:spacing w:line="240" w:lineRule="auto"/>
        <w:ind w:firstLine="0"/>
        <w:jc w:val="center"/>
        <w:rPr>
          <w:b/>
          <w:bCs/>
        </w:rPr>
      </w:pPr>
    </w:p>
    <w:p w14:paraId="12067CE7" w14:textId="78F9037A" w:rsidR="00EF2759" w:rsidRDefault="00EF2759" w:rsidP="007E6D48">
      <w:pPr>
        <w:spacing w:line="240" w:lineRule="auto"/>
        <w:ind w:firstLine="0"/>
        <w:rPr>
          <w:sz w:val="20"/>
          <w:szCs w:val="20"/>
        </w:rPr>
      </w:pPr>
      <w:r w:rsidRPr="00EF2759">
        <w:rPr>
          <w:b/>
          <w:bCs/>
          <w:sz w:val="20"/>
          <w:szCs w:val="20"/>
        </w:rPr>
        <w:t xml:space="preserve">Dersin </w:t>
      </w:r>
      <w:r w:rsidR="00663225">
        <w:rPr>
          <w:b/>
          <w:bCs/>
          <w:sz w:val="20"/>
          <w:szCs w:val="20"/>
        </w:rPr>
        <w:t>S</w:t>
      </w:r>
      <w:r w:rsidRPr="00EF2759">
        <w:rPr>
          <w:b/>
          <w:bCs/>
          <w:sz w:val="20"/>
          <w:szCs w:val="20"/>
        </w:rPr>
        <w:t>orumlusu:</w:t>
      </w:r>
      <w:r w:rsidRPr="00EF2759">
        <w:rPr>
          <w:sz w:val="20"/>
          <w:szCs w:val="20"/>
        </w:rPr>
        <w:t xml:space="preserve"> Arş. Gör. </w:t>
      </w:r>
      <w:r>
        <w:rPr>
          <w:sz w:val="20"/>
          <w:szCs w:val="20"/>
        </w:rPr>
        <w:t xml:space="preserve">Dr. </w:t>
      </w:r>
      <w:r w:rsidRPr="00EF2759">
        <w:rPr>
          <w:sz w:val="20"/>
          <w:szCs w:val="20"/>
        </w:rPr>
        <w:t>Güher Ulu</w:t>
      </w:r>
      <w:r>
        <w:rPr>
          <w:sz w:val="20"/>
          <w:szCs w:val="20"/>
        </w:rPr>
        <w:tab/>
      </w:r>
      <w:r w:rsidRPr="00EF2759">
        <w:rPr>
          <w:b/>
          <w:bCs/>
          <w:sz w:val="20"/>
          <w:szCs w:val="20"/>
        </w:rPr>
        <w:t>Görüşme Saatleri:</w:t>
      </w:r>
      <w:r>
        <w:rPr>
          <w:sz w:val="20"/>
          <w:szCs w:val="20"/>
        </w:rPr>
        <w:t xml:space="preserve"> Pazartesi 13:00-15:00</w:t>
      </w:r>
    </w:p>
    <w:p w14:paraId="6CBB31EF" w14:textId="4D54161E" w:rsidR="00EF2759" w:rsidRDefault="00EF2759" w:rsidP="007E6D48">
      <w:pPr>
        <w:spacing w:line="240" w:lineRule="auto"/>
        <w:ind w:firstLine="0"/>
        <w:rPr>
          <w:sz w:val="20"/>
          <w:szCs w:val="20"/>
        </w:rPr>
      </w:pPr>
      <w:r w:rsidRPr="00EF2759">
        <w:rPr>
          <w:b/>
          <w:bCs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hyperlink r:id="rId5" w:history="1">
        <w:r w:rsidRPr="00EF338F">
          <w:rPr>
            <w:rStyle w:val="Kpr"/>
            <w:sz w:val="20"/>
            <w:szCs w:val="20"/>
          </w:rPr>
          <w:t>guherulu@uludag.edu.tr</w:t>
        </w:r>
      </w:hyperlink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2759">
        <w:rPr>
          <w:b/>
          <w:bCs/>
          <w:sz w:val="20"/>
          <w:szCs w:val="20"/>
        </w:rPr>
        <w:t>Ofis:</w:t>
      </w:r>
      <w:r>
        <w:rPr>
          <w:sz w:val="20"/>
          <w:szCs w:val="20"/>
        </w:rPr>
        <w:t xml:space="preserve"> A blok, Kat 2, Sağdan ikinci oda. </w:t>
      </w:r>
    </w:p>
    <w:p w14:paraId="198448F3" w14:textId="6C3A56B2" w:rsidR="00EF2759" w:rsidRDefault="00EF2759" w:rsidP="007E6D48">
      <w:pPr>
        <w:spacing w:line="240" w:lineRule="auto"/>
        <w:ind w:firstLine="0"/>
        <w:rPr>
          <w:sz w:val="20"/>
          <w:szCs w:val="20"/>
        </w:rPr>
      </w:pPr>
      <w:r w:rsidRPr="00EF2759">
        <w:rPr>
          <w:b/>
          <w:bCs/>
          <w:sz w:val="20"/>
          <w:szCs w:val="20"/>
        </w:rPr>
        <w:t>Dersin saati:</w:t>
      </w:r>
      <w:r>
        <w:rPr>
          <w:sz w:val="20"/>
          <w:szCs w:val="20"/>
        </w:rPr>
        <w:t xml:space="preserve"> 15:30-17:00</w:t>
      </w:r>
    </w:p>
    <w:p w14:paraId="151CD30B" w14:textId="288C525D" w:rsidR="00EF2759" w:rsidRDefault="00EF2759" w:rsidP="007E6D48">
      <w:pPr>
        <w:spacing w:line="240" w:lineRule="auto"/>
        <w:ind w:firstLine="0"/>
        <w:rPr>
          <w:sz w:val="20"/>
          <w:szCs w:val="20"/>
        </w:rPr>
      </w:pPr>
      <w:r w:rsidRPr="00EF2759">
        <w:rPr>
          <w:b/>
          <w:bCs/>
          <w:sz w:val="20"/>
          <w:szCs w:val="20"/>
        </w:rPr>
        <w:t>Dersin Yeri:</w:t>
      </w:r>
      <w:r>
        <w:rPr>
          <w:sz w:val="20"/>
          <w:szCs w:val="20"/>
        </w:rPr>
        <w:t xml:space="preserve"> A-2</w:t>
      </w:r>
    </w:p>
    <w:p w14:paraId="2A408D1B" w14:textId="15242250" w:rsidR="000E5B6A" w:rsidRDefault="000E5B6A" w:rsidP="007E6D4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HUK3031 Kamu İhale Hukuku dersi, Hukuk Fakültesi bünyesinde Kamu Hukuku Bölümü İdare Hukuku Ana Bilim Dalı</w:t>
      </w:r>
      <w:r w:rsidR="007E6D48">
        <w:rPr>
          <w:sz w:val="20"/>
          <w:szCs w:val="20"/>
        </w:rPr>
        <w:t xml:space="preserve"> kapsamında yürütülen tek dönemlik, kredili ve seçmeli bir derstir. Bu ders kapsamında idari faaliyetlerin yerine getirilmesi için ihtiyaç duyulan mal ve hizmetlerin temininde başvurulan ihale usulünün temel hukuki bilgisini </w:t>
      </w:r>
      <w:r w:rsidR="00620EC3">
        <w:rPr>
          <w:sz w:val="20"/>
          <w:szCs w:val="20"/>
        </w:rPr>
        <w:t xml:space="preserve">öğrenmek amaçlanmaktadır. </w:t>
      </w:r>
      <w:r w:rsidR="006E6661">
        <w:rPr>
          <w:sz w:val="20"/>
          <w:szCs w:val="20"/>
        </w:rPr>
        <w:t>Size sunulan</w:t>
      </w:r>
      <w:r w:rsidR="00620EC3">
        <w:rPr>
          <w:sz w:val="20"/>
          <w:szCs w:val="20"/>
        </w:rPr>
        <w:t xml:space="preserve"> ders izlencesi bu amacı elde etmeniz için temel bir </w:t>
      </w:r>
      <w:r w:rsidR="006E6661">
        <w:rPr>
          <w:sz w:val="20"/>
          <w:szCs w:val="20"/>
        </w:rPr>
        <w:t>kılavuzdur</w:t>
      </w:r>
      <w:r w:rsidR="00620EC3">
        <w:rPr>
          <w:sz w:val="20"/>
          <w:szCs w:val="20"/>
        </w:rPr>
        <w:t>.</w:t>
      </w:r>
      <w:r w:rsidR="007E6D48">
        <w:rPr>
          <w:sz w:val="20"/>
          <w:szCs w:val="20"/>
        </w:rPr>
        <w:t xml:space="preserve"> </w:t>
      </w:r>
    </w:p>
    <w:p w14:paraId="5FA0A7D7" w14:textId="20566E31" w:rsidR="00AB2018" w:rsidRDefault="00AB2018" w:rsidP="007E6D48">
      <w:pPr>
        <w:spacing w:line="240" w:lineRule="auto"/>
        <w:ind w:firstLine="0"/>
        <w:rPr>
          <w:sz w:val="20"/>
          <w:szCs w:val="20"/>
        </w:rPr>
      </w:pPr>
      <w:r w:rsidRPr="00AB2018">
        <w:rPr>
          <w:b/>
          <w:bCs/>
          <w:sz w:val="20"/>
          <w:szCs w:val="20"/>
        </w:rPr>
        <w:t>-Dersin kaynakları</w:t>
      </w:r>
      <w:r>
        <w:rPr>
          <w:sz w:val="20"/>
          <w:szCs w:val="20"/>
        </w:rPr>
        <w:t>: İdare hukukunun temel kavramlarına ve ayrıca bu dersin içeriğine ilişkin bilgiler</w:t>
      </w:r>
      <w:r w:rsidR="00A67361">
        <w:rPr>
          <w:sz w:val="20"/>
          <w:szCs w:val="20"/>
        </w:rPr>
        <w:t xml:space="preserve">e </w:t>
      </w:r>
      <w:r>
        <w:rPr>
          <w:sz w:val="20"/>
          <w:szCs w:val="20"/>
        </w:rPr>
        <w:t>Kemal Gözler ve Gürsel Kaplan’ın “idare Hukuku Dersleri (</w:t>
      </w:r>
      <w:r w:rsidR="00A67361">
        <w:rPr>
          <w:sz w:val="20"/>
          <w:szCs w:val="20"/>
        </w:rPr>
        <w:t xml:space="preserve">2020, </w:t>
      </w:r>
      <w:r>
        <w:rPr>
          <w:sz w:val="20"/>
          <w:szCs w:val="20"/>
        </w:rPr>
        <w:t>2021)” adlı eser</w:t>
      </w:r>
      <w:r w:rsidR="00A67361">
        <w:rPr>
          <w:sz w:val="20"/>
          <w:szCs w:val="20"/>
        </w:rPr>
        <w:t>in</w:t>
      </w:r>
      <w:r>
        <w:rPr>
          <w:sz w:val="20"/>
          <w:szCs w:val="20"/>
        </w:rPr>
        <w:t xml:space="preserve">de ulaşılabilir. Bu temel kaynak dışında piyasadaki en güncel kaynak olması nedeniyle Eren Toprak’ın “Kamu İhale Hukuku (2021)” adlı </w:t>
      </w:r>
      <w:r w:rsidR="003228C7">
        <w:rPr>
          <w:sz w:val="20"/>
          <w:szCs w:val="20"/>
        </w:rPr>
        <w:t xml:space="preserve">eseri </w:t>
      </w:r>
      <w:r>
        <w:rPr>
          <w:sz w:val="20"/>
          <w:szCs w:val="20"/>
        </w:rPr>
        <w:t xml:space="preserve">kaynak olarak tespit edilmiştir. </w:t>
      </w:r>
    </w:p>
    <w:p w14:paraId="5EFBDC22" w14:textId="6A669973" w:rsidR="00AB2018" w:rsidRDefault="00AB2018" w:rsidP="007E6D4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Kitapların künyeleri: </w:t>
      </w:r>
    </w:p>
    <w:p w14:paraId="7D19ADD6" w14:textId="171A00BE" w:rsidR="00AB2018" w:rsidRDefault="00AB2018" w:rsidP="007E6D4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Kemal Gözler ve Gürsel Kaplan, </w:t>
      </w:r>
      <w:r w:rsidRPr="00AB2018">
        <w:rPr>
          <w:i/>
          <w:iCs/>
          <w:sz w:val="20"/>
          <w:szCs w:val="20"/>
        </w:rPr>
        <w:t>İdare Hukuku Dersleri</w:t>
      </w:r>
      <w:r>
        <w:rPr>
          <w:sz w:val="20"/>
          <w:szCs w:val="20"/>
        </w:rPr>
        <w:t>, 23. B., Bursa, Ekin Kitabevi, 2021.</w:t>
      </w:r>
      <w:r w:rsidR="00A67361">
        <w:rPr>
          <w:sz w:val="20"/>
          <w:szCs w:val="20"/>
        </w:rPr>
        <w:t xml:space="preserve"> (Bir önceki senenin baskısı da olabilir). </w:t>
      </w:r>
    </w:p>
    <w:p w14:paraId="2D0D236E" w14:textId="505D6C18" w:rsidR="00AB2018" w:rsidRDefault="00AB2018" w:rsidP="007E6D4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Eren Toprak, </w:t>
      </w:r>
      <w:r w:rsidRPr="00AB2018">
        <w:rPr>
          <w:i/>
          <w:iCs/>
          <w:sz w:val="20"/>
          <w:szCs w:val="20"/>
        </w:rPr>
        <w:t>Kamu İhale Hukuku</w:t>
      </w:r>
      <w:r>
        <w:rPr>
          <w:sz w:val="20"/>
          <w:szCs w:val="20"/>
        </w:rPr>
        <w:t xml:space="preserve">, Ankara, Seçkin Yayıncılık, 2021. </w:t>
      </w:r>
    </w:p>
    <w:p w14:paraId="2B08B860" w14:textId="040767EB" w:rsidR="00AB2018" w:rsidRDefault="00AB2018" w:rsidP="007E6D48">
      <w:pPr>
        <w:spacing w:line="240" w:lineRule="auto"/>
        <w:ind w:firstLine="0"/>
        <w:rPr>
          <w:sz w:val="20"/>
          <w:szCs w:val="20"/>
        </w:rPr>
      </w:pPr>
      <w:r w:rsidRPr="00AB2018">
        <w:rPr>
          <w:b/>
          <w:bCs/>
          <w:sz w:val="20"/>
          <w:szCs w:val="20"/>
        </w:rPr>
        <w:t xml:space="preserve">-Derste başarının belirlenmesi yöntemi: </w:t>
      </w:r>
      <w:r w:rsidR="00862B31" w:rsidRPr="00862B31">
        <w:rPr>
          <w:sz w:val="20"/>
          <w:szCs w:val="20"/>
        </w:rPr>
        <w:t>Bu ders</w:t>
      </w:r>
      <w:r w:rsidR="00862B31">
        <w:rPr>
          <w:sz w:val="20"/>
          <w:szCs w:val="20"/>
        </w:rPr>
        <w:t xml:space="preserve"> kapsamında edindiğiniz bilgiler a</w:t>
      </w:r>
      <w:r w:rsidRPr="00AB2018">
        <w:rPr>
          <w:sz w:val="20"/>
          <w:szCs w:val="20"/>
        </w:rPr>
        <w:t>ra</w:t>
      </w:r>
      <w:r w:rsidR="00663225">
        <w:rPr>
          <w:sz w:val="20"/>
          <w:szCs w:val="20"/>
        </w:rPr>
        <w:t xml:space="preserve"> </w:t>
      </w:r>
      <w:r w:rsidRPr="00AB2018">
        <w:rPr>
          <w:sz w:val="20"/>
          <w:szCs w:val="20"/>
        </w:rPr>
        <w:t>sınav ve yarıyıl</w:t>
      </w:r>
      <w:r w:rsidR="00862B31">
        <w:rPr>
          <w:sz w:val="20"/>
          <w:szCs w:val="20"/>
        </w:rPr>
        <w:t xml:space="preserve"> </w:t>
      </w:r>
      <w:r w:rsidRPr="00AB2018">
        <w:rPr>
          <w:sz w:val="20"/>
          <w:szCs w:val="20"/>
        </w:rPr>
        <w:t xml:space="preserve">sonu </w:t>
      </w:r>
      <w:r>
        <w:rPr>
          <w:sz w:val="20"/>
          <w:szCs w:val="20"/>
        </w:rPr>
        <w:t>olmak üzere iki sınav</w:t>
      </w:r>
      <w:r w:rsidR="00862B31">
        <w:rPr>
          <w:sz w:val="20"/>
          <w:szCs w:val="20"/>
        </w:rPr>
        <w:t xml:space="preserve"> ile gerçekleştirilecektir. </w:t>
      </w:r>
    </w:p>
    <w:p w14:paraId="11FA1204" w14:textId="450B9DD5" w:rsidR="00862B31" w:rsidRDefault="00862B31" w:rsidP="007E6D4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 Derse devam</w:t>
      </w:r>
      <w:r w:rsidR="0093777D">
        <w:rPr>
          <w:sz w:val="20"/>
          <w:szCs w:val="20"/>
        </w:rPr>
        <w:t xml:space="preserve"> ve düzenli çalışma</w:t>
      </w:r>
      <w:r>
        <w:rPr>
          <w:sz w:val="20"/>
          <w:szCs w:val="20"/>
        </w:rPr>
        <w:t xml:space="preserve">, COVİD-19 tedbirleri nedeniyle </w:t>
      </w:r>
      <w:r w:rsidR="003228C7">
        <w:rPr>
          <w:sz w:val="20"/>
          <w:szCs w:val="20"/>
        </w:rPr>
        <w:t>alınan tedbirler</w:t>
      </w:r>
      <w:r>
        <w:rPr>
          <w:sz w:val="20"/>
          <w:szCs w:val="20"/>
        </w:rPr>
        <w:t xml:space="preserve"> dışında, öğreniminizin kolaylaşması için önemlidir. </w:t>
      </w:r>
      <w:r w:rsidR="0093777D">
        <w:rPr>
          <w:sz w:val="20"/>
          <w:szCs w:val="20"/>
        </w:rPr>
        <w:t xml:space="preserve">Dersin içeriği UKEY sistemine haftalık olarak yüklenecektir. </w:t>
      </w:r>
      <w:r>
        <w:rPr>
          <w:sz w:val="20"/>
          <w:szCs w:val="20"/>
        </w:rPr>
        <w:t>Haftalık ders</w:t>
      </w:r>
      <w:r w:rsidR="00587B9B">
        <w:rPr>
          <w:sz w:val="20"/>
          <w:szCs w:val="20"/>
        </w:rPr>
        <w:t xml:space="preserve"> planından takip edebileceğiniz ders i</w:t>
      </w:r>
      <w:r>
        <w:rPr>
          <w:sz w:val="20"/>
          <w:szCs w:val="20"/>
        </w:rPr>
        <w:t>çeriği</w:t>
      </w:r>
      <w:r w:rsidR="00587B9B">
        <w:rPr>
          <w:sz w:val="20"/>
          <w:szCs w:val="20"/>
        </w:rPr>
        <w:t>ne</w:t>
      </w:r>
      <w:r>
        <w:rPr>
          <w:sz w:val="20"/>
          <w:szCs w:val="20"/>
        </w:rPr>
        <w:t xml:space="preserve"> önceden çalışmanız tavsiye edilir. Haftalık dersin işlenmesinin devamında UKEY sisteminden ders içeriği ile ilgili soru sorabilir, tartışma konusu açabilirsiniz. </w:t>
      </w:r>
      <w:r w:rsidR="008735C3">
        <w:rPr>
          <w:sz w:val="20"/>
          <w:szCs w:val="20"/>
        </w:rPr>
        <w:t>Ayrıca sorularınız için</w:t>
      </w:r>
      <w:r>
        <w:rPr>
          <w:sz w:val="20"/>
          <w:szCs w:val="20"/>
        </w:rPr>
        <w:t xml:space="preserve"> </w:t>
      </w:r>
      <w:r w:rsidR="008735C3">
        <w:rPr>
          <w:sz w:val="20"/>
          <w:szCs w:val="20"/>
        </w:rPr>
        <w:t>yukarıda yazılı görüşme saatlerinde yüz</w:t>
      </w:r>
      <w:r w:rsidR="00663225">
        <w:rPr>
          <w:sz w:val="20"/>
          <w:szCs w:val="20"/>
        </w:rPr>
        <w:t xml:space="preserve"> </w:t>
      </w:r>
      <w:r w:rsidR="008735C3">
        <w:rPr>
          <w:sz w:val="20"/>
          <w:szCs w:val="20"/>
        </w:rPr>
        <w:t>yüze danışma</w:t>
      </w:r>
      <w:r w:rsidR="00587B9B">
        <w:rPr>
          <w:sz w:val="20"/>
          <w:szCs w:val="20"/>
        </w:rPr>
        <w:t xml:space="preserve"> </w:t>
      </w:r>
      <w:r w:rsidR="008735C3">
        <w:rPr>
          <w:sz w:val="20"/>
          <w:szCs w:val="20"/>
        </w:rPr>
        <w:t>imkanınız bulunmaktadır.</w:t>
      </w:r>
    </w:p>
    <w:p w14:paraId="66AE0620" w14:textId="2403AE2E" w:rsidR="00400EF2" w:rsidRDefault="003228C7" w:rsidP="007E6D4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 HUK3031 dersinde sizden “Akademik Dürüstlük </w:t>
      </w:r>
      <w:proofErr w:type="spellStart"/>
      <w:r>
        <w:rPr>
          <w:sz w:val="20"/>
          <w:szCs w:val="20"/>
        </w:rPr>
        <w:t>İlkeleri”ne</w:t>
      </w:r>
      <w:proofErr w:type="spellEnd"/>
      <w:r>
        <w:rPr>
          <w:sz w:val="20"/>
          <w:szCs w:val="20"/>
        </w:rPr>
        <w:t xml:space="preserve"> uymanız beklenmektedir. </w:t>
      </w:r>
      <w:r w:rsidR="005214EC">
        <w:rPr>
          <w:sz w:val="20"/>
          <w:szCs w:val="20"/>
        </w:rPr>
        <w:t>S</w:t>
      </w:r>
      <w:r>
        <w:rPr>
          <w:sz w:val="20"/>
          <w:szCs w:val="20"/>
        </w:rPr>
        <w:t xml:space="preserve">ınavlarda </w:t>
      </w:r>
      <w:r w:rsidR="0092710A">
        <w:rPr>
          <w:sz w:val="20"/>
          <w:szCs w:val="20"/>
        </w:rPr>
        <w:t>kopya çekmek ve çektirmek</w:t>
      </w:r>
      <w:r w:rsidR="00A07475">
        <w:rPr>
          <w:sz w:val="20"/>
          <w:szCs w:val="20"/>
        </w:rPr>
        <w:t xml:space="preserve"> ve hatta bunlara teşebbüs etmek</w:t>
      </w:r>
      <w:r w:rsidR="0092710A">
        <w:rPr>
          <w:sz w:val="20"/>
          <w:szCs w:val="20"/>
        </w:rPr>
        <w:t xml:space="preserve"> fiillerinin Öğrenci Disiplin Yönetmeliği’nde (</w:t>
      </w:r>
      <w:hyperlink r:id="rId6" w:history="1">
        <w:r w:rsidR="0092710A" w:rsidRPr="00EF338F">
          <w:rPr>
            <w:rStyle w:val="Kpr"/>
            <w:sz w:val="20"/>
            <w:szCs w:val="20"/>
          </w:rPr>
          <w:t>https://uludag.edu.tr/gsf/konu/view?id=5320&amp;title=ogrenci-disiplin-yonetmeligi</w:t>
        </w:r>
      </w:hyperlink>
      <w:r w:rsidR="0092710A">
        <w:rPr>
          <w:sz w:val="20"/>
          <w:szCs w:val="20"/>
        </w:rPr>
        <w:t xml:space="preserve">, </w:t>
      </w:r>
      <w:hyperlink r:id="rId7" w:history="1">
        <w:r w:rsidR="0092710A" w:rsidRPr="00EF338F">
          <w:rPr>
            <w:rStyle w:val="Kpr"/>
            <w:sz w:val="20"/>
            <w:szCs w:val="20"/>
          </w:rPr>
          <w:t>https://www.mevzuat.gov.tr/mevzuat?MevzuatNo=16532&amp;MevzuatTur=7&amp;MevzuatTertip=5</w:t>
        </w:r>
      </w:hyperlink>
      <w:r w:rsidR="0092710A">
        <w:rPr>
          <w:sz w:val="20"/>
          <w:szCs w:val="20"/>
        </w:rPr>
        <w:t xml:space="preserve">) disiplin suçu sayıldığı ve </w:t>
      </w:r>
      <w:r w:rsidR="00A46127">
        <w:rPr>
          <w:sz w:val="20"/>
          <w:szCs w:val="20"/>
        </w:rPr>
        <w:t xml:space="preserve">bunlara </w:t>
      </w:r>
      <w:r w:rsidR="0092710A">
        <w:rPr>
          <w:sz w:val="20"/>
          <w:szCs w:val="20"/>
        </w:rPr>
        <w:t>ağır disiplin cezalarının öngörüldüğü unutulmamladır. Dersin içeriğine çalışmanız</w:t>
      </w:r>
      <w:r w:rsidR="005214EC">
        <w:rPr>
          <w:sz w:val="20"/>
          <w:szCs w:val="20"/>
        </w:rPr>
        <w:t xml:space="preserve"> ve</w:t>
      </w:r>
      <w:r w:rsidR="0092710A">
        <w:rPr>
          <w:sz w:val="20"/>
          <w:szCs w:val="20"/>
        </w:rPr>
        <w:t xml:space="preserve"> objektif değerlendirme yöntemi olan sınavlarda başarılı olmanız sizin yükümlülüğünüzdedir. </w:t>
      </w:r>
      <w:r w:rsidR="00A46127">
        <w:rPr>
          <w:sz w:val="20"/>
          <w:szCs w:val="20"/>
        </w:rPr>
        <w:t>Derste başarı değerlendirmesinde size tanınan</w:t>
      </w:r>
      <w:r w:rsidR="0092710A">
        <w:rPr>
          <w:sz w:val="20"/>
          <w:szCs w:val="20"/>
        </w:rPr>
        <w:t xml:space="preserve"> haklar ise, idari ve yargısal olmak üzere iki hukuki başvuru ile sınırlıdır. Eğer sınav notunuzda sehven bir </w:t>
      </w:r>
      <w:r w:rsidR="00400EF2">
        <w:rPr>
          <w:sz w:val="20"/>
          <w:szCs w:val="20"/>
        </w:rPr>
        <w:t xml:space="preserve">değerlendirme </w:t>
      </w:r>
      <w:r w:rsidR="00A46127">
        <w:rPr>
          <w:sz w:val="20"/>
          <w:szCs w:val="20"/>
        </w:rPr>
        <w:t>yapıldığını d</w:t>
      </w:r>
      <w:r w:rsidR="0092710A">
        <w:rPr>
          <w:sz w:val="20"/>
          <w:szCs w:val="20"/>
        </w:rPr>
        <w:t>üşünüyorsanız</w:t>
      </w:r>
      <w:r w:rsidR="00400EF2">
        <w:rPr>
          <w:sz w:val="20"/>
          <w:szCs w:val="20"/>
        </w:rPr>
        <w:t xml:space="preserve">, </w:t>
      </w:r>
      <w:r w:rsidR="008D425B">
        <w:rPr>
          <w:sz w:val="20"/>
          <w:szCs w:val="20"/>
        </w:rPr>
        <w:t xml:space="preserve">resmi yazışmaya uygun bir hitap ile </w:t>
      </w:r>
      <w:r w:rsidR="00400EF2">
        <w:rPr>
          <w:sz w:val="20"/>
          <w:szCs w:val="20"/>
        </w:rPr>
        <w:t>ilgili sınavın bilgisini içerir tal</w:t>
      </w:r>
      <w:r w:rsidR="00A46127">
        <w:rPr>
          <w:sz w:val="20"/>
          <w:szCs w:val="20"/>
        </w:rPr>
        <w:t xml:space="preserve">ep olan </w:t>
      </w:r>
      <w:r w:rsidR="00400EF2">
        <w:rPr>
          <w:sz w:val="20"/>
          <w:szCs w:val="20"/>
        </w:rPr>
        <w:t xml:space="preserve">maddi hata dilekçesi </w:t>
      </w:r>
      <w:r w:rsidR="00A46127">
        <w:rPr>
          <w:sz w:val="20"/>
          <w:szCs w:val="20"/>
        </w:rPr>
        <w:t>ile idari başvuru yapabilirsiniz</w:t>
      </w:r>
      <w:r w:rsidR="00400EF2">
        <w:rPr>
          <w:sz w:val="20"/>
          <w:szCs w:val="20"/>
        </w:rPr>
        <w:t xml:space="preserve">. </w:t>
      </w:r>
      <w:r w:rsidR="009D1934">
        <w:rPr>
          <w:sz w:val="20"/>
          <w:szCs w:val="20"/>
        </w:rPr>
        <w:t>Bu idari b</w:t>
      </w:r>
      <w:r w:rsidR="00400EF2">
        <w:rPr>
          <w:sz w:val="20"/>
          <w:szCs w:val="20"/>
        </w:rPr>
        <w:t>aşvuru yolu dışında</w:t>
      </w:r>
      <w:r w:rsidR="00A46127">
        <w:rPr>
          <w:sz w:val="20"/>
          <w:szCs w:val="20"/>
        </w:rPr>
        <w:t>,</w:t>
      </w:r>
      <w:r w:rsidR="00400EF2">
        <w:rPr>
          <w:sz w:val="20"/>
          <w:szCs w:val="20"/>
        </w:rPr>
        <w:t xml:space="preserve"> dersin sorumlusu öğretim elemanı, görevlisi veya üyesinden notunuzun yükseltilmeni isteme hakkınız bulunmamaktadır. Bu yöndeki istekleriniz dikkate alınmayacaktır. Bu talepleriniz</w:t>
      </w:r>
      <w:r w:rsidR="005214EC">
        <w:rPr>
          <w:sz w:val="20"/>
          <w:szCs w:val="20"/>
        </w:rPr>
        <w:t xml:space="preserve"> </w:t>
      </w:r>
      <w:r w:rsidR="000D6D25">
        <w:rPr>
          <w:sz w:val="20"/>
          <w:szCs w:val="20"/>
        </w:rPr>
        <w:t xml:space="preserve">zaman kaybı ve iletişim yoğunluğu yaratması nedeniyle </w:t>
      </w:r>
      <w:r w:rsidR="005214EC">
        <w:rPr>
          <w:sz w:val="20"/>
          <w:szCs w:val="20"/>
        </w:rPr>
        <w:t xml:space="preserve">yürütülen eğitim kamu hizmetinin etkin ve </w:t>
      </w:r>
      <w:r w:rsidR="000D6D25">
        <w:rPr>
          <w:sz w:val="20"/>
          <w:szCs w:val="20"/>
        </w:rPr>
        <w:t>verimli</w:t>
      </w:r>
      <w:r w:rsidR="005214EC">
        <w:rPr>
          <w:sz w:val="20"/>
          <w:szCs w:val="20"/>
        </w:rPr>
        <w:t xml:space="preserve"> yürütülmesine</w:t>
      </w:r>
      <w:r w:rsidR="000D6D25">
        <w:rPr>
          <w:sz w:val="20"/>
          <w:szCs w:val="20"/>
        </w:rPr>
        <w:t xml:space="preserve"> ve ayrıca</w:t>
      </w:r>
      <w:r w:rsidR="00400EF2">
        <w:rPr>
          <w:sz w:val="20"/>
          <w:szCs w:val="20"/>
        </w:rPr>
        <w:t xml:space="preserve"> sınavların objektif niteliğine zarar vericidir. </w:t>
      </w:r>
    </w:p>
    <w:p w14:paraId="4984B4F6" w14:textId="77777777" w:rsidR="009D1934" w:rsidRDefault="008D425B" w:rsidP="007E6D4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Maddi hata dilekçesi örneği: </w:t>
      </w:r>
    </w:p>
    <w:p w14:paraId="745F6505" w14:textId="3BBB6B63" w:rsidR="008D425B" w:rsidRDefault="00745328" w:rsidP="007E6D48">
      <w:pPr>
        <w:spacing w:line="240" w:lineRule="auto"/>
        <w:ind w:firstLine="0"/>
        <w:rPr>
          <w:sz w:val="20"/>
          <w:szCs w:val="20"/>
        </w:rPr>
      </w:pPr>
      <w:hyperlink r:id="rId8" w:history="1">
        <w:r w:rsidR="009D1934" w:rsidRPr="00EF338F">
          <w:rPr>
            <w:rStyle w:val="Kpr"/>
            <w:sz w:val="20"/>
            <w:szCs w:val="20"/>
          </w:rPr>
          <w:t>https://uludag.edu.tr/hukuk/duyuru/view?id=19112&amp;title=maddi-hata-dilekce-ornegi-15012021</w:t>
        </w:r>
      </w:hyperlink>
    </w:p>
    <w:p w14:paraId="1FC264B3" w14:textId="2767F80F" w:rsidR="008D425B" w:rsidRDefault="00745328" w:rsidP="007E6D48">
      <w:pPr>
        <w:spacing w:line="240" w:lineRule="auto"/>
        <w:ind w:firstLine="0"/>
        <w:rPr>
          <w:sz w:val="20"/>
          <w:szCs w:val="20"/>
        </w:rPr>
      </w:pPr>
      <w:hyperlink r:id="rId9" w:history="1">
        <w:r w:rsidR="008D425B" w:rsidRPr="00EF338F">
          <w:rPr>
            <w:rStyle w:val="Kpr"/>
            <w:sz w:val="20"/>
            <w:szCs w:val="20"/>
          </w:rPr>
          <w:t>https://uludag.edu.tr/dosyalar/hukuk/duyuru_dosyalari/maddi_hata_dilekcesi_ornegi.pdf</w:t>
        </w:r>
      </w:hyperlink>
    </w:p>
    <w:p w14:paraId="7960BECA" w14:textId="77777777" w:rsidR="008D425B" w:rsidRDefault="008D425B" w:rsidP="007E6D48">
      <w:pPr>
        <w:spacing w:line="240" w:lineRule="auto"/>
        <w:ind w:firstLine="0"/>
        <w:rPr>
          <w:sz w:val="20"/>
          <w:szCs w:val="20"/>
        </w:rPr>
      </w:pPr>
    </w:p>
    <w:p w14:paraId="74803669" w14:textId="5F2CC174" w:rsidR="008D425B" w:rsidRDefault="00520B3F" w:rsidP="007E6D48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Başarılı bir akademik dönem dilerim. </w:t>
      </w:r>
    </w:p>
    <w:p w14:paraId="53066318" w14:textId="34837509" w:rsidR="00E65ED0" w:rsidRPr="00E65ED0" w:rsidRDefault="00E65ED0" w:rsidP="00E65ED0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1776"/>
        <w:gridCol w:w="6728"/>
      </w:tblGrid>
      <w:tr w:rsidR="00BC6931" w14:paraId="400464EA" w14:textId="77777777" w:rsidTr="00E65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123B5AB" w14:textId="77777777" w:rsidR="00E65ED0" w:rsidRDefault="00E65ED0" w:rsidP="007E6D48">
            <w:pPr>
              <w:ind w:firstLine="0"/>
              <w:rPr>
                <w:sz w:val="20"/>
                <w:szCs w:val="20"/>
              </w:rPr>
            </w:pPr>
          </w:p>
          <w:p w14:paraId="412D5953" w14:textId="6D5A1924" w:rsidR="00E65ED0" w:rsidRDefault="000546AF" w:rsidP="007E6D4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HUK3031</w:t>
            </w:r>
          </w:p>
        </w:tc>
        <w:tc>
          <w:tcPr>
            <w:tcW w:w="0" w:type="auto"/>
          </w:tcPr>
          <w:p w14:paraId="03C88E36" w14:textId="1BF66586" w:rsidR="000546AF" w:rsidRPr="000546AF" w:rsidRDefault="000546AF" w:rsidP="007E6D48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Haftalık ders içeriği</w:t>
            </w:r>
          </w:p>
        </w:tc>
      </w:tr>
      <w:tr w:rsidR="00BC6931" w14:paraId="54C518DC" w14:textId="77777777" w:rsidTr="00E6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48504E" w14:textId="77777777" w:rsidR="004A4BF6" w:rsidRPr="004A4BF6" w:rsidRDefault="00E65ED0" w:rsidP="00E65ED0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</w:t>
            </w:r>
          </w:p>
          <w:p w14:paraId="1D6329E5" w14:textId="5570C380" w:rsidR="00E65ED0" w:rsidRPr="004A4BF6" w:rsidRDefault="004A4BF6" w:rsidP="004A4BF6">
            <w:pPr>
              <w:pStyle w:val="ListeParagraf"/>
              <w:ind w:firstLine="0"/>
              <w:rPr>
                <w:b w:val="0"/>
                <w:bCs w:val="0"/>
                <w:caps w:val="0"/>
                <w:sz w:val="20"/>
                <w:szCs w:val="20"/>
              </w:rPr>
            </w:pPr>
            <w:r w:rsidRPr="004A4BF6">
              <w:rPr>
                <w:b w:val="0"/>
                <w:bCs w:val="0"/>
                <w:sz w:val="20"/>
                <w:szCs w:val="20"/>
              </w:rPr>
              <w:t>4 Ekim</w:t>
            </w:r>
            <w:r w:rsidR="00E65E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1E242D9" w14:textId="7CC344C7" w:rsidR="00E65ED0" w:rsidRPr="004A4BF6" w:rsidRDefault="00E65ED0" w:rsidP="00E65E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4BF6">
              <w:rPr>
                <w:sz w:val="20"/>
                <w:szCs w:val="20"/>
              </w:rPr>
              <w:t>Kamu ihale hukukunun anlam ve</w:t>
            </w:r>
            <w:r w:rsidR="004A4BF6" w:rsidRPr="004A4BF6">
              <w:rPr>
                <w:sz w:val="20"/>
                <w:szCs w:val="20"/>
              </w:rPr>
              <w:t xml:space="preserve"> amacı</w:t>
            </w:r>
            <w:r w:rsidR="004A4BF6">
              <w:rPr>
                <w:sz w:val="20"/>
                <w:szCs w:val="20"/>
              </w:rPr>
              <w:t xml:space="preserve"> açıklanır. </w:t>
            </w:r>
          </w:p>
          <w:p w14:paraId="002B31A3" w14:textId="77777777" w:rsidR="00E65ED0" w:rsidRPr="00E65ED0" w:rsidRDefault="00E65ED0" w:rsidP="00E65E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5ED0">
              <w:rPr>
                <w:sz w:val="20"/>
                <w:szCs w:val="20"/>
              </w:rPr>
              <w:t xml:space="preserve">İhale kavramı ve kamu ihale hukukunun genel bir tanımı ile başlanır. </w:t>
            </w:r>
          </w:p>
          <w:p w14:paraId="03FA1DB7" w14:textId="157C35E9" w:rsidR="004A4BF6" w:rsidRPr="00E65ED0" w:rsidRDefault="00E65ED0" w:rsidP="00E65E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5ED0">
              <w:rPr>
                <w:sz w:val="20"/>
                <w:szCs w:val="20"/>
              </w:rPr>
              <w:t xml:space="preserve">Dersin ana kaynakları belirlenir ve idare hukukunun temel kavramlarının bilinmesi gerekliliği vurgulanır. </w:t>
            </w:r>
          </w:p>
          <w:p w14:paraId="0F5AA6E4" w14:textId="77777777" w:rsidR="00E65ED0" w:rsidRPr="00E65ED0" w:rsidRDefault="00E65ED0" w:rsidP="00E65E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5ED0">
              <w:rPr>
                <w:sz w:val="20"/>
                <w:szCs w:val="20"/>
              </w:rPr>
              <w:t xml:space="preserve">Öneri 1: Kamu İhale Kurumu’nun web sayfası incelenmeli </w:t>
            </w:r>
          </w:p>
          <w:p w14:paraId="004AE879" w14:textId="44B5C713" w:rsidR="00E65ED0" w:rsidRDefault="00E65ED0" w:rsidP="00E65E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5ED0">
              <w:rPr>
                <w:sz w:val="20"/>
                <w:szCs w:val="20"/>
              </w:rPr>
              <w:t xml:space="preserve">Öneri 2: İdare hukuku dersinde öğrenilen idari teşkilat, idari sözleşme, kamu hizmeti ve kamu malları kavramlarına çalışılmalı </w:t>
            </w:r>
          </w:p>
        </w:tc>
      </w:tr>
      <w:tr w:rsidR="004A4BF6" w14:paraId="5119DB69" w14:textId="77777777" w:rsidTr="00E6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C730C1" w14:textId="77777777" w:rsidR="004A4BF6" w:rsidRPr="004A4BF6" w:rsidRDefault="00E65ED0" w:rsidP="00E65ED0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</w:t>
            </w:r>
          </w:p>
          <w:p w14:paraId="03A040CD" w14:textId="0FAB4287" w:rsidR="00E65ED0" w:rsidRPr="004A4BF6" w:rsidRDefault="004A4BF6" w:rsidP="004A4BF6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4A4BF6">
              <w:rPr>
                <w:b w:val="0"/>
                <w:bCs w:val="0"/>
                <w:sz w:val="20"/>
                <w:szCs w:val="20"/>
              </w:rPr>
              <w:t>11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A4BF6">
              <w:rPr>
                <w:b w:val="0"/>
                <w:bCs w:val="0"/>
                <w:sz w:val="20"/>
                <w:szCs w:val="20"/>
              </w:rPr>
              <w:t>Ekim</w:t>
            </w:r>
            <w:r w:rsidR="00E65ED0" w:rsidRPr="004A4BF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B4C36F0" w14:textId="77777777" w:rsidR="00E65ED0" w:rsidRDefault="004A4BF6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ihale hukukunun kaynakları, türleri ile birlikte açıklanır.</w:t>
            </w:r>
          </w:p>
          <w:p w14:paraId="536CA0CC" w14:textId="77777777" w:rsidR="004A4BF6" w:rsidRDefault="004A4BF6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ihale hukukunun kaynakları idare hukukunun kaynaklarına hakim olan aynı teorik bilgilerle incelenir. Kamu ihalelerinde esas kaynaklar zikredilir. </w:t>
            </w:r>
          </w:p>
          <w:p w14:paraId="35E29924" w14:textId="62D05F9F" w:rsidR="004A4BF6" w:rsidRDefault="004A4BF6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Öneri: Kamu İhale Kurumu’nun web sayfasında mevzuat incelemesi yapılması ve ayrıca derste belirtilen kanunların metinlerine </w:t>
            </w:r>
            <w:proofErr w:type="spellStart"/>
            <w:r>
              <w:rPr>
                <w:sz w:val="20"/>
                <w:szCs w:val="20"/>
              </w:rPr>
              <w:t>mevzuat.gov.tr’den</w:t>
            </w:r>
            <w:proofErr w:type="spellEnd"/>
            <w:r>
              <w:rPr>
                <w:sz w:val="20"/>
                <w:szCs w:val="20"/>
              </w:rPr>
              <w:t xml:space="preserve"> ulaşılarak bir dosya halinde arşivlenmesi tavsiye edilir. </w:t>
            </w:r>
          </w:p>
        </w:tc>
      </w:tr>
      <w:tr w:rsidR="0091467F" w14:paraId="11BE4B78" w14:textId="77777777" w:rsidTr="00E6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8C98EC" w14:textId="77777777" w:rsidR="004A4BF6" w:rsidRPr="004A4BF6" w:rsidRDefault="004A4BF6" w:rsidP="004A4BF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 </w:t>
            </w:r>
          </w:p>
          <w:p w14:paraId="6803231C" w14:textId="418442AF" w:rsidR="004A4BF6" w:rsidRPr="004A4BF6" w:rsidRDefault="004A4BF6" w:rsidP="004A4BF6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4A4BF6">
              <w:rPr>
                <w:b w:val="0"/>
                <w:bCs w:val="0"/>
                <w:sz w:val="20"/>
                <w:szCs w:val="20"/>
              </w:rPr>
              <w:t xml:space="preserve">18 Ekim </w:t>
            </w:r>
          </w:p>
        </w:tc>
        <w:tc>
          <w:tcPr>
            <w:tcW w:w="0" w:type="auto"/>
          </w:tcPr>
          <w:p w14:paraId="5021F585" w14:textId="77777777" w:rsidR="004A4BF6" w:rsidRDefault="004A4BF6" w:rsidP="007E6D4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467F">
              <w:rPr>
                <w:sz w:val="20"/>
                <w:szCs w:val="20"/>
              </w:rPr>
              <w:t>Kamu ihale hukukunun temel kavramları anlatılır.</w:t>
            </w:r>
          </w:p>
          <w:p w14:paraId="5B66CC73" w14:textId="21DE8168" w:rsidR="0091467F" w:rsidRDefault="0091467F" w:rsidP="00AA3F3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temel kavramlar</w:t>
            </w:r>
            <w:r w:rsidR="00AA3F34">
              <w:rPr>
                <w:sz w:val="20"/>
                <w:szCs w:val="20"/>
              </w:rPr>
              <w:t xml:space="preserve">ın yer aldığı kanun metinleri incelenir. Kamu ihale </w:t>
            </w:r>
            <w:r w:rsidR="00996F17">
              <w:rPr>
                <w:sz w:val="20"/>
                <w:szCs w:val="20"/>
              </w:rPr>
              <w:t>Kurumu’nun ve</w:t>
            </w:r>
            <w:r w:rsidR="00AA3F34">
              <w:rPr>
                <w:sz w:val="20"/>
                <w:szCs w:val="20"/>
              </w:rPr>
              <w:t xml:space="preserve"> yargı yerlerinin tanımlara ilişkin örnek kararları aktarılır. 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4A4BF6" w14:paraId="04B9B9A5" w14:textId="77777777" w:rsidTr="00E6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2DDC03" w14:textId="77777777" w:rsidR="00E65ED0" w:rsidRPr="0091467F" w:rsidRDefault="0091467F" w:rsidP="0091467F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</w:t>
            </w:r>
          </w:p>
          <w:p w14:paraId="4C61FF74" w14:textId="6CADE4BE" w:rsidR="0091467F" w:rsidRPr="0091467F" w:rsidRDefault="0091467F" w:rsidP="0091467F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1467F">
              <w:rPr>
                <w:b w:val="0"/>
                <w:bCs w:val="0"/>
                <w:sz w:val="20"/>
                <w:szCs w:val="20"/>
              </w:rPr>
              <w:t>25 Ekim</w:t>
            </w:r>
          </w:p>
        </w:tc>
        <w:tc>
          <w:tcPr>
            <w:tcW w:w="0" w:type="auto"/>
          </w:tcPr>
          <w:p w14:paraId="2F02A7CE" w14:textId="77777777" w:rsidR="0091467F" w:rsidRDefault="0091467F" w:rsidP="0091467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İhale usullerine ilişkin kanunların kapsamları anlatılır. </w:t>
            </w:r>
          </w:p>
          <w:p w14:paraId="13EC4362" w14:textId="77777777" w:rsidR="0091467F" w:rsidRDefault="0091467F" w:rsidP="0091467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Söz konusu kanunlarda gözetilen maddi ve organik ölçütlere göre gruplandırma yapılır. </w:t>
            </w:r>
          </w:p>
          <w:p w14:paraId="6691DC35" w14:textId="69E1CD42" w:rsidR="00E65ED0" w:rsidRDefault="0091467F" w:rsidP="0091467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Öneri: Kanun kapsamları hakkında tablo hazırlanması tavsiye edilir.</w:t>
            </w:r>
          </w:p>
        </w:tc>
      </w:tr>
      <w:tr w:rsidR="0091467F" w14:paraId="7DC335F6" w14:textId="77777777" w:rsidTr="00E6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677E5E" w14:textId="77777777" w:rsidR="0091467F" w:rsidRPr="0091467F" w:rsidRDefault="0091467F" w:rsidP="0091467F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</w:t>
            </w:r>
          </w:p>
          <w:p w14:paraId="6413A0FE" w14:textId="0CCE175B" w:rsidR="0091467F" w:rsidRPr="0091467F" w:rsidRDefault="0091467F" w:rsidP="0091467F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1467F">
              <w:rPr>
                <w:b w:val="0"/>
                <w:bCs w:val="0"/>
                <w:sz w:val="20"/>
                <w:szCs w:val="20"/>
              </w:rPr>
              <w:t>1</w:t>
            </w:r>
            <w:r w:rsidR="00BC693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1467F">
              <w:rPr>
                <w:b w:val="0"/>
                <w:bCs w:val="0"/>
                <w:sz w:val="20"/>
                <w:szCs w:val="20"/>
              </w:rPr>
              <w:t xml:space="preserve">Kasım </w:t>
            </w:r>
          </w:p>
        </w:tc>
        <w:tc>
          <w:tcPr>
            <w:tcW w:w="0" w:type="auto"/>
          </w:tcPr>
          <w:p w14:paraId="12FF8FA3" w14:textId="77777777" w:rsidR="00E65ED0" w:rsidRDefault="0091467F" w:rsidP="007E6D4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ihale usulüne hakim olan ilkeler anlatılır. İhale usulüne ilişkin kanunların ilgili hükümlerine işaret ederek ilkeler ve amaçları aktarılır. İlkelere aykırılıklara örnekler verilir. </w:t>
            </w:r>
          </w:p>
          <w:p w14:paraId="60141700" w14:textId="7A8A1035" w:rsidR="0091467F" w:rsidRDefault="0091467F" w:rsidP="007E6D4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Öneri: İlkelere ilişkin Kamu İhale Kurumu kararları incelenmesi tavsiye edilir. </w:t>
            </w:r>
          </w:p>
        </w:tc>
      </w:tr>
      <w:tr w:rsidR="004A4BF6" w14:paraId="1EF5CEB7" w14:textId="77777777" w:rsidTr="00E6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05B111" w14:textId="77777777" w:rsidR="00E65ED0" w:rsidRPr="0091467F" w:rsidRDefault="0091467F" w:rsidP="0091467F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 </w:t>
            </w:r>
          </w:p>
          <w:p w14:paraId="44FA0BD6" w14:textId="0D356D5C" w:rsidR="0091467F" w:rsidRPr="0091467F" w:rsidRDefault="0091467F" w:rsidP="0091467F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91467F">
              <w:rPr>
                <w:b w:val="0"/>
                <w:bCs w:val="0"/>
                <w:sz w:val="20"/>
                <w:szCs w:val="20"/>
              </w:rPr>
              <w:t xml:space="preserve">8 kasım </w:t>
            </w:r>
          </w:p>
        </w:tc>
        <w:tc>
          <w:tcPr>
            <w:tcW w:w="0" w:type="auto"/>
          </w:tcPr>
          <w:p w14:paraId="64E1BED3" w14:textId="0EA44256" w:rsidR="00E65ED0" w:rsidRDefault="0091467F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ihale usulleri</w:t>
            </w:r>
            <w:r w:rsidR="00213848">
              <w:rPr>
                <w:sz w:val="20"/>
                <w:szCs w:val="20"/>
              </w:rPr>
              <w:t xml:space="preserve"> ve şartları</w:t>
            </w:r>
            <w:r>
              <w:rPr>
                <w:sz w:val="20"/>
                <w:szCs w:val="20"/>
              </w:rPr>
              <w:t xml:space="preserve"> açıklanır. </w:t>
            </w:r>
          </w:p>
          <w:p w14:paraId="47A4F91E" w14:textId="300018D6" w:rsidR="00BC6931" w:rsidRDefault="00BC6931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ihale usulleri arasında karşılaştırma yapılır ve bu usullerin işlevleri öğrencilerin de görüşleri alınarak değerlendirilir. </w:t>
            </w:r>
          </w:p>
        </w:tc>
      </w:tr>
      <w:tr w:rsidR="0091467F" w14:paraId="135CFAEE" w14:textId="77777777" w:rsidTr="00E6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8AFAC8" w14:textId="77777777" w:rsidR="00E65ED0" w:rsidRPr="00BC6931" w:rsidRDefault="00BC6931" w:rsidP="00BC6931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 </w:t>
            </w:r>
          </w:p>
          <w:p w14:paraId="5707FBA6" w14:textId="1272AE93" w:rsidR="00BC6931" w:rsidRPr="00BC6931" w:rsidRDefault="00BC6931" w:rsidP="00BC6931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BC6931">
              <w:rPr>
                <w:b w:val="0"/>
                <w:bCs w:val="0"/>
                <w:sz w:val="20"/>
                <w:szCs w:val="20"/>
              </w:rPr>
              <w:t xml:space="preserve">15 Kasım </w:t>
            </w:r>
          </w:p>
        </w:tc>
        <w:tc>
          <w:tcPr>
            <w:tcW w:w="0" w:type="auto"/>
          </w:tcPr>
          <w:p w14:paraId="684DFFD8" w14:textId="37F78FE2" w:rsidR="00E65ED0" w:rsidRDefault="00BC6931" w:rsidP="007E6D4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ihale süreçleri olan hazırlık ilan ve teklif süreçleri açıklanır. </w:t>
            </w:r>
          </w:p>
        </w:tc>
      </w:tr>
      <w:tr w:rsidR="004A4BF6" w14:paraId="283C71CA" w14:textId="77777777" w:rsidTr="00E6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2A6E96" w14:textId="77777777" w:rsidR="00BC6931" w:rsidRPr="00BC6931" w:rsidRDefault="00BC6931" w:rsidP="00BC6931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 </w:t>
            </w:r>
          </w:p>
          <w:p w14:paraId="711340CB" w14:textId="5B77F16E" w:rsidR="00BC6931" w:rsidRPr="00BC6931" w:rsidRDefault="00BC6931" w:rsidP="00BC6931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BC6931">
              <w:rPr>
                <w:b w:val="0"/>
                <w:bCs w:val="0"/>
                <w:sz w:val="20"/>
                <w:szCs w:val="20"/>
              </w:rPr>
              <w:t xml:space="preserve">22 Kasım </w:t>
            </w:r>
          </w:p>
        </w:tc>
        <w:tc>
          <w:tcPr>
            <w:tcW w:w="0" w:type="auto"/>
          </w:tcPr>
          <w:p w14:paraId="0AA99EC4" w14:textId="47494528" w:rsidR="00E65ED0" w:rsidRDefault="00BC6931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ihale süreçleri olan sözleşme ve sonuçlandırma süreçleri açıklanır. </w:t>
            </w:r>
          </w:p>
        </w:tc>
      </w:tr>
      <w:tr w:rsidR="0091467F" w14:paraId="4DA0B458" w14:textId="77777777" w:rsidTr="00E6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7C041C" w14:textId="77777777" w:rsidR="00BC6931" w:rsidRPr="00BC6931" w:rsidRDefault="00BC6931" w:rsidP="00BC6931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</w:t>
            </w:r>
          </w:p>
          <w:p w14:paraId="31E608C8" w14:textId="1C0A627B" w:rsidR="00E65ED0" w:rsidRPr="00BC6931" w:rsidRDefault="00BC6931" w:rsidP="00BC6931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BC6931">
              <w:rPr>
                <w:b w:val="0"/>
                <w:bCs w:val="0"/>
                <w:sz w:val="20"/>
                <w:szCs w:val="20"/>
              </w:rPr>
              <w:t xml:space="preserve">29 Kasım  </w:t>
            </w:r>
          </w:p>
        </w:tc>
        <w:tc>
          <w:tcPr>
            <w:tcW w:w="0" w:type="auto"/>
          </w:tcPr>
          <w:p w14:paraId="60EBB58C" w14:textId="430EF23C" w:rsidR="00E65ED0" w:rsidRDefault="00BC6931" w:rsidP="007E6D4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ihale sözleşmesinin hukuki niteliği ve rejimi anlatılır. </w:t>
            </w:r>
          </w:p>
        </w:tc>
      </w:tr>
      <w:tr w:rsidR="004A4BF6" w14:paraId="5AB92307" w14:textId="77777777" w:rsidTr="00E6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3B19C8" w14:textId="77777777" w:rsidR="00E65ED0" w:rsidRPr="00BC6931" w:rsidRDefault="00BC6931" w:rsidP="00BC6931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 </w:t>
            </w:r>
          </w:p>
          <w:p w14:paraId="293370CE" w14:textId="7ADF4C60" w:rsidR="00BC6931" w:rsidRPr="00BC6931" w:rsidRDefault="00BC6931" w:rsidP="00BC6931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BC6931">
              <w:rPr>
                <w:b w:val="0"/>
                <w:bCs w:val="0"/>
                <w:sz w:val="20"/>
                <w:szCs w:val="20"/>
              </w:rPr>
              <w:t>6 Aralık</w:t>
            </w:r>
          </w:p>
        </w:tc>
        <w:tc>
          <w:tcPr>
            <w:tcW w:w="0" w:type="auto"/>
          </w:tcPr>
          <w:p w14:paraId="357B6AB3" w14:textId="436332A5" w:rsidR="00E65ED0" w:rsidRDefault="00BC6931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ihale sürecinde ortaya çıkan hukuki uyuşmazlıkların idari çözüm yolu anlatılır. </w:t>
            </w:r>
          </w:p>
        </w:tc>
      </w:tr>
      <w:tr w:rsidR="0091467F" w14:paraId="484915E6" w14:textId="77777777" w:rsidTr="00E6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C8D2B1" w14:textId="77777777" w:rsidR="00E65ED0" w:rsidRPr="00BC6931" w:rsidRDefault="00BC6931" w:rsidP="00BC6931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 </w:t>
            </w:r>
          </w:p>
          <w:p w14:paraId="0B81A0C2" w14:textId="2347BF80" w:rsidR="00BC6931" w:rsidRPr="00FC0BE9" w:rsidRDefault="00FC0BE9" w:rsidP="00BC6931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FC0BE9">
              <w:rPr>
                <w:b w:val="0"/>
                <w:bCs w:val="0"/>
                <w:sz w:val="20"/>
                <w:szCs w:val="20"/>
              </w:rPr>
              <w:t xml:space="preserve">13 Aralık </w:t>
            </w:r>
          </w:p>
        </w:tc>
        <w:tc>
          <w:tcPr>
            <w:tcW w:w="0" w:type="auto"/>
          </w:tcPr>
          <w:p w14:paraId="0700E475" w14:textId="516884B0" w:rsidR="00E65ED0" w:rsidRDefault="00BC6931" w:rsidP="007E6D4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ihale sürecinde ortaya çıkan hukuki uyuşmazlıkların </w:t>
            </w:r>
            <w:r w:rsidR="00FC0BE9">
              <w:rPr>
                <w:sz w:val="20"/>
                <w:szCs w:val="20"/>
              </w:rPr>
              <w:t>yargısal çözüm y</w:t>
            </w:r>
            <w:r>
              <w:rPr>
                <w:sz w:val="20"/>
                <w:szCs w:val="20"/>
              </w:rPr>
              <w:t>olu anlatılır.</w:t>
            </w:r>
          </w:p>
        </w:tc>
      </w:tr>
      <w:tr w:rsidR="004A4BF6" w14:paraId="48846385" w14:textId="77777777" w:rsidTr="00E6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000E58" w14:textId="77777777" w:rsidR="00E65ED0" w:rsidRPr="00FC0BE9" w:rsidRDefault="00FC0BE9" w:rsidP="00FC0BE9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Hafta </w:t>
            </w:r>
          </w:p>
          <w:p w14:paraId="36D9F7A4" w14:textId="5F3416D9" w:rsidR="00FC0BE9" w:rsidRPr="00FC0BE9" w:rsidRDefault="00FC0BE9" w:rsidP="00FC0BE9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FC0BE9">
              <w:rPr>
                <w:b w:val="0"/>
                <w:bCs w:val="0"/>
                <w:sz w:val="20"/>
                <w:szCs w:val="20"/>
              </w:rPr>
              <w:t xml:space="preserve">20 Aralık </w:t>
            </w:r>
          </w:p>
        </w:tc>
        <w:tc>
          <w:tcPr>
            <w:tcW w:w="0" w:type="auto"/>
          </w:tcPr>
          <w:p w14:paraId="62FE154F" w14:textId="55B66360" w:rsidR="000546AF" w:rsidRDefault="00FC0BE9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İdari bir yaptırım olan kamu ihalelerine katılma yasağı anlatılır. </w:t>
            </w:r>
            <w:r w:rsidR="000546AF">
              <w:rPr>
                <w:sz w:val="20"/>
                <w:szCs w:val="20"/>
              </w:rPr>
              <w:t>Bu kararın hukuki niteliği</w:t>
            </w:r>
            <w:r w:rsidR="001C4078">
              <w:rPr>
                <w:sz w:val="20"/>
                <w:szCs w:val="20"/>
              </w:rPr>
              <w:t xml:space="preserve">, </w:t>
            </w:r>
            <w:r w:rsidR="000546AF">
              <w:rPr>
                <w:sz w:val="20"/>
                <w:szCs w:val="20"/>
              </w:rPr>
              <w:t>sonuçları ile</w:t>
            </w:r>
            <w:r w:rsidR="001C4078">
              <w:rPr>
                <w:sz w:val="20"/>
                <w:szCs w:val="20"/>
              </w:rPr>
              <w:t xml:space="preserve"> karara karşı</w:t>
            </w:r>
            <w:r w:rsidR="000546AF">
              <w:rPr>
                <w:sz w:val="20"/>
                <w:szCs w:val="20"/>
              </w:rPr>
              <w:t xml:space="preserve"> itiraz yolları incelenir. </w:t>
            </w:r>
          </w:p>
        </w:tc>
      </w:tr>
      <w:tr w:rsidR="0091467F" w14:paraId="64BFD3F5" w14:textId="77777777" w:rsidTr="00E6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9E3527" w14:textId="77777777" w:rsidR="000546AF" w:rsidRPr="000546AF" w:rsidRDefault="000546AF" w:rsidP="000546AF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 </w:t>
            </w:r>
          </w:p>
          <w:p w14:paraId="19EACDC5" w14:textId="00DE9AE8" w:rsidR="000546AF" w:rsidRPr="000546AF" w:rsidRDefault="000546AF" w:rsidP="000546AF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0546AF">
              <w:rPr>
                <w:b w:val="0"/>
                <w:bCs w:val="0"/>
                <w:sz w:val="20"/>
                <w:szCs w:val="20"/>
              </w:rPr>
              <w:t xml:space="preserve">27 Aralık </w:t>
            </w:r>
          </w:p>
        </w:tc>
        <w:tc>
          <w:tcPr>
            <w:tcW w:w="0" w:type="auto"/>
          </w:tcPr>
          <w:p w14:paraId="5FE4B9FC" w14:textId="39497220" w:rsidR="00E65ED0" w:rsidRDefault="000546AF" w:rsidP="007E6D48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Yargı kararı ile</w:t>
            </w:r>
            <w:r w:rsidR="005D6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kamu ihalelerine katılma yasağının </w:t>
            </w:r>
            <w:r w:rsidR="001C4078">
              <w:rPr>
                <w:sz w:val="20"/>
                <w:szCs w:val="20"/>
              </w:rPr>
              <w:t xml:space="preserve">alınması </w:t>
            </w:r>
            <w:r>
              <w:rPr>
                <w:sz w:val="20"/>
                <w:szCs w:val="20"/>
              </w:rPr>
              <w:t xml:space="preserve">şartları ve sonuçları anlatılır. </w:t>
            </w:r>
          </w:p>
        </w:tc>
      </w:tr>
      <w:tr w:rsidR="004A4BF6" w14:paraId="7B2543CA" w14:textId="77777777" w:rsidTr="00E65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E47C4" w14:textId="77777777" w:rsidR="00E65ED0" w:rsidRPr="000546AF" w:rsidRDefault="000546AF" w:rsidP="000546AF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Hafta </w:t>
            </w:r>
          </w:p>
          <w:p w14:paraId="2E334EEC" w14:textId="6426EC26" w:rsidR="000546AF" w:rsidRPr="000546AF" w:rsidRDefault="000546AF" w:rsidP="000546AF">
            <w:pPr>
              <w:pStyle w:val="ListeParagraf"/>
              <w:ind w:firstLine="0"/>
              <w:rPr>
                <w:b w:val="0"/>
                <w:bCs w:val="0"/>
                <w:sz w:val="20"/>
                <w:szCs w:val="20"/>
              </w:rPr>
            </w:pPr>
            <w:r w:rsidRPr="000546AF">
              <w:rPr>
                <w:b w:val="0"/>
                <w:bCs w:val="0"/>
                <w:sz w:val="20"/>
                <w:szCs w:val="20"/>
              </w:rPr>
              <w:t xml:space="preserve">3 Ocak </w:t>
            </w:r>
          </w:p>
        </w:tc>
        <w:tc>
          <w:tcPr>
            <w:tcW w:w="0" w:type="auto"/>
          </w:tcPr>
          <w:p w14:paraId="5B597849" w14:textId="6193D2DB" w:rsidR="00E65ED0" w:rsidRDefault="006B4981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İhaleye fesat karıştırma suçu hakkında genel bir bilgilendirme yapılır.</w:t>
            </w:r>
          </w:p>
          <w:p w14:paraId="01678350" w14:textId="5B5CF45E" w:rsidR="006B4981" w:rsidRDefault="006B4981" w:rsidP="007E6D48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görevlilerin ihale süreçlerindeki idare hukuku kapsamındaki hukuki sorumlulukları anlatılır. </w:t>
            </w:r>
          </w:p>
        </w:tc>
      </w:tr>
    </w:tbl>
    <w:p w14:paraId="55E0D600" w14:textId="77777777" w:rsidR="00E65ED0" w:rsidRDefault="00E65ED0" w:rsidP="007E6D48">
      <w:pPr>
        <w:spacing w:line="240" w:lineRule="auto"/>
        <w:ind w:firstLine="0"/>
        <w:rPr>
          <w:sz w:val="20"/>
          <w:szCs w:val="20"/>
        </w:rPr>
      </w:pPr>
    </w:p>
    <w:sectPr w:rsidR="00E65ED0" w:rsidSect="008F1F92">
      <w:pgSz w:w="11906" w:h="16838" w:code="9"/>
      <w:pgMar w:top="1701" w:right="1134" w:bottom="1701" w:left="226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EE5"/>
    <w:multiLevelType w:val="hybridMultilevel"/>
    <w:tmpl w:val="EFF8C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20F7"/>
    <w:multiLevelType w:val="multilevel"/>
    <w:tmpl w:val="041F001D"/>
    <w:styleLink w:val="Sti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5F4F6C"/>
    <w:multiLevelType w:val="hybridMultilevel"/>
    <w:tmpl w:val="9D5EA3B0"/>
    <w:lvl w:ilvl="0" w:tplc="51664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F4986"/>
    <w:multiLevelType w:val="hybridMultilevel"/>
    <w:tmpl w:val="7EB430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E3"/>
    <w:rsid w:val="000546AF"/>
    <w:rsid w:val="000D6D25"/>
    <w:rsid w:val="000E5B6A"/>
    <w:rsid w:val="001C4078"/>
    <w:rsid w:val="001E3FCA"/>
    <w:rsid w:val="00213848"/>
    <w:rsid w:val="003228C7"/>
    <w:rsid w:val="00400EF2"/>
    <w:rsid w:val="004A4BF6"/>
    <w:rsid w:val="00520B3F"/>
    <w:rsid w:val="005214EC"/>
    <w:rsid w:val="00587B9B"/>
    <w:rsid w:val="005D65C6"/>
    <w:rsid w:val="00620EC3"/>
    <w:rsid w:val="00663225"/>
    <w:rsid w:val="006B4981"/>
    <w:rsid w:val="006E6661"/>
    <w:rsid w:val="00745328"/>
    <w:rsid w:val="007E6D48"/>
    <w:rsid w:val="00840EC7"/>
    <w:rsid w:val="00862B31"/>
    <w:rsid w:val="008735C3"/>
    <w:rsid w:val="008D425B"/>
    <w:rsid w:val="008F1F92"/>
    <w:rsid w:val="009071E3"/>
    <w:rsid w:val="0091467F"/>
    <w:rsid w:val="0092710A"/>
    <w:rsid w:val="0093777D"/>
    <w:rsid w:val="00996F17"/>
    <w:rsid w:val="009D1934"/>
    <w:rsid w:val="00A07475"/>
    <w:rsid w:val="00A3137B"/>
    <w:rsid w:val="00A41F16"/>
    <w:rsid w:val="00A46127"/>
    <w:rsid w:val="00A67361"/>
    <w:rsid w:val="00AA3F34"/>
    <w:rsid w:val="00AB2018"/>
    <w:rsid w:val="00BC6931"/>
    <w:rsid w:val="00E65ED0"/>
    <w:rsid w:val="00EF2759"/>
    <w:rsid w:val="00F40BB5"/>
    <w:rsid w:val="00F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952"/>
  <w15:chartTrackingRefBased/>
  <w15:docId w15:val="{F1EF9A9F-3475-42D9-82D1-07C0E559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840EC7"/>
    <w:pPr>
      <w:numPr>
        <w:numId w:val="1"/>
      </w:numPr>
    </w:pPr>
  </w:style>
  <w:style w:type="character" w:styleId="Kpr">
    <w:name w:val="Hyperlink"/>
    <w:basedOn w:val="VarsaylanParagrafYazTipi"/>
    <w:uiPriority w:val="99"/>
    <w:unhideWhenUsed/>
    <w:rsid w:val="00EF275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275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520B3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520B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520B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5Koyu">
    <w:name w:val="Grid Table 5 Dark"/>
    <w:basedOn w:val="NormalTablo"/>
    <w:uiPriority w:val="50"/>
    <w:rsid w:val="00A41F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DzTablo1">
    <w:name w:val="Plain Table 1"/>
    <w:basedOn w:val="NormalTablo"/>
    <w:uiPriority w:val="41"/>
    <w:rsid w:val="00A41F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E65ED0"/>
    <w:pPr>
      <w:ind w:left="720"/>
      <w:contextualSpacing/>
    </w:pPr>
  </w:style>
  <w:style w:type="table" w:styleId="DzTablo4">
    <w:name w:val="Plain Table 4"/>
    <w:basedOn w:val="NormalTablo"/>
    <w:uiPriority w:val="44"/>
    <w:rsid w:val="00E65E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E65E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E65E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5Koyu-Vurgu6">
    <w:name w:val="Grid Table 5 Dark Accent 6"/>
    <w:basedOn w:val="NormalTablo"/>
    <w:uiPriority w:val="50"/>
    <w:rsid w:val="00E65E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eTablo1Ak">
    <w:name w:val="List Table 1 Light"/>
    <w:basedOn w:val="NormalTablo"/>
    <w:uiPriority w:val="46"/>
    <w:rsid w:val="00E65E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kvim4">
    <w:name w:val="Takvim 4"/>
    <w:basedOn w:val="NormalTablo"/>
    <w:uiPriority w:val="99"/>
    <w:qFormat/>
    <w:rsid w:val="00E65ED0"/>
    <w:pPr>
      <w:snapToGrid w:val="0"/>
      <w:spacing w:before="0" w:after="0" w:line="240" w:lineRule="auto"/>
      <w:ind w:firstLine="0"/>
      <w:jc w:val="left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eastAsia="tr-T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udag.edu.tr/hukuk/duyuru/view?id=19112&amp;title=maddi-hata-dilekce-ornegi-1501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16532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udag.edu.tr/gsf/konu/view?id=5320&amp;title=ogrenci-disiplin-yonetmelig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herulu@uludag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ludag.edu.tr/dosyalar/hukuk/duyuru_dosyalari/maddi_hata_dilekcesi_orneg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Güher Ulu</dc:creator>
  <cp:keywords/>
  <dc:description/>
  <cp:lastModifiedBy>Güher Ulu</cp:lastModifiedBy>
  <cp:revision>2</cp:revision>
  <dcterms:created xsi:type="dcterms:W3CDTF">2022-01-03T22:51:00Z</dcterms:created>
  <dcterms:modified xsi:type="dcterms:W3CDTF">2022-01-03T22:51:00Z</dcterms:modified>
</cp:coreProperties>
</file>